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D62BF">
        <w:fldChar w:fldCharType="begin"/>
      </w:r>
      <w:r w:rsidR="005E3240">
        <w:instrText xml:space="preserve">DOCVARIABLE "SP_FUNC: GetObjectRegin (CONTEXT)" \* MERGEFORMAT </w:instrText>
      </w:r>
      <w:r w:rsidR="008D62BF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D62BF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D62BF">
        <w:fldChar w:fldCharType="begin"/>
      </w:r>
      <w:r w:rsidR="005E3240">
        <w:instrText xml:space="preserve">DOCVARIABLE "SP_FUNC: GetEndDateMovesetDoc (CONTEXT)" \* MERGEFORMAT </w:instrText>
      </w:r>
      <w:r w:rsidR="008D62BF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D62BF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D0BEA" w:rsidRPr="004335A8" w:rsidRDefault="002D0BEA" w:rsidP="004335A8">
      <w:pPr>
        <w:rPr>
          <w:b/>
          <w:bCs/>
          <w:sz w:val="16"/>
          <w:szCs w:val="16"/>
          <w:u w:val="single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A60B83">
        <w:rPr>
          <w:b/>
          <w:sz w:val="24"/>
          <w:szCs w:val="24"/>
        </w:rPr>
        <w:t>Обременение/ограничение прав на земельные участки</w:t>
      </w:r>
      <w:r w:rsidRPr="00A60B83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A60B83" w:rsidRPr="004335A8">
        <w:rPr>
          <w:b/>
          <w:color w:val="000000" w:themeColor="text1"/>
          <w:sz w:val="24"/>
          <w:szCs w:val="24"/>
        </w:rPr>
        <w:t>нет.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E22B6A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8D62BF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8D62BF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D62BF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D62BF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D62BF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D62BF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D62BF" w:rsidRPr="005819CE">
        <w:rPr>
          <w:sz w:val="22"/>
          <w:szCs w:val="22"/>
        </w:rPr>
        <w:fldChar w:fldCharType="end"/>
      </w:r>
    </w:p>
    <w:p w:rsidR="00DE28DB" w:rsidRPr="005819CE" w:rsidRDefault="008D62BF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D62BF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35A8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0324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4FF1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62BF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60B83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A70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22B6A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  <w:rsid w:val="00FF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162A-855F-49A0-980A-BDD916D8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303</TotalTime>
  <Pages>5</Pages>
  <Words>1764</Words>
  <Characters>14239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2023-02-16T04:06:00Z</dcterms:modified>
</cp:coreProperties>
</file>